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990" w:rsidRPr="001B6990" w:rsidRDefault="001B6990" w:rsidP="00837FF3">
      <w:pPr>
        <w:spacing w:after="0" w:line="240" w:lineRule="auto"/>
        <w:jc w:val="center"/>
        <w:rPr>
          <w:sz w:val="28"/>
        </w:rPr>
      </w:pPr>
      <w:r w:rsidRPr="001B6990">
        <w:rPr>
          <w:noProof/>
          <w:sz w:val="28"/>
          <w:lang w:eastAsia="fr-FR"/>
        </w:rPr>
        <w:drawing>
          <wp:anchor distT="0" distB="0" distL="114300" distR="114300" simplePos="0" relativeHeight="251658240" behindDoc="0" locked="0" layoutInCell="1" allowOverlap="1" wp14:anchorId="6280C55E" wp14:editId="0120990B">
            <wp:simplePos x="0" y="0"/>
            <wp:positionH relativeFrom="column">
              <wp:posOffset>-248920</wp:posOffset>
            </wp:positionH>
            <wp:positionV relativeFrom="paragraph">
              <wp:posOffset>-706755</wp:posOffset>
            </wp:positionV>
            <wp:extent cx="1005840" cy="413025"/>
            <wp:effectExtent l="0" t="0" r="381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O-Hor-Noir vect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41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990">
        <w:rPr>
          <w:sz w:val="28"/>
        </w:rPr>
        <w:t>Compte-rendu de mission</w:t>
      </w:r>
    </w:p>
    <w:p w:rsidR="002F4CAC" w:rsidRDefault="001B6990" w:rsidP="00837FF3">
      <w:pPr>
        <w:spacing w:after="0" w:line="240" w:lineRule="auto"/>
        <w:jc w:val="center"/>
        <w:rPr>
          <w:sz w:val="28"/>
        </w:rPr>
      </w:pPr>
      <w:r w:rsidRPr="001B6990">
        <w:rPr>
          <w:sz w:val="28"/>
        </w:rPr>
        <w:t>suite à l’obtention d’une</w:t>
      </w:r>
      <w:r w:rsidR="000A0D16">
        <w:rPr>
          <w:sz w:val="28"/>
        </w:rPr>
        <w:t xml:space="preserve"> bourse d’aide à la mobilité DEVE</w:t>
      </w:r>
      <w:bookmarkStart w:id="0" w:name="_GoBack"/>
      <w:bookmarkEnd w:id="0"/>
      <w:r w:rsidRPr="001B6990">
        <w:rPr>
          <w:sz w:val="28"/>
        </w:rPr>
        <w:t>-UBO</w:t>
      </w:r>
    </w:p>
    <w:p w:rsidR="009A7F74" w:rsidRPr="009A7F74" w:rsidRDefault="009A7F74" w:rsidP="00837FF3">
      <w:pPr>
        <w:spacing w:after="0" w:line="240" w:lineRule="auto"/>
        <w:jc w:val="center"/>
      </w:pPr>
      <w:r w:rsidRPr="009A7F74">
        <w:t>(</w:t>
      </w:r>
      <w:r w:rsidR="00233FA1" w:rsidRPr="009A7F74">
        <w:t>Voir</w:t>
      </w:r>
      <w:r w:rsidRPr="009A7F74">
        <w:t xml:space="preserve"> la notice à la fin du document)</w:t>
      </w:r>
    </w:p>
    <w:p w:rsidR="00045C52" w:rsidRDefault="00045C52" w:rsidP="00837FF3">
      <w:pPr>
        <w:spacing w:line="240" w:lineRule="auto"/>
      </w:pPr>
    </w:p>
    <w:p w:rsidR="00045C52" w:rsidRPr="001C2CFE" w:rsidRDefault="00045C52" w:rsidP="00837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1C2CFE">
        <w:rPr>
          <w:b/>
        </w:rPr>
        <w:t>1 – Participant</w:t>
      </w:r>
      <w:r w:rsidR="001C2CFE">
        <w:rPr>
          <w:b/>
        </w:rPr>
        <w:t> :</w:t>
      </w:r>
    </w:p>
    <w:p w:rsidR="001B6990" w:rsidRDefault="001B6990" w:rsidP="00837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Nom et prénom :</w:t>
      </w:r>
      <w:r w:rsidRPr="001B6990">
        <w:t xml:space="preserve"> </w:t>
      </w:r>
    </w:p>
    <w:p w:rsidR="001B6990" w:rsidRDefault="00045C52" w:rsidP="00837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Département/ Lab</w:t>
      </w:r>
      <w:r w:rsidR="001B6990">
        <w:t>oratoire/ service :</w:t>
      </w:r>
    </w:p>
    <w:p w:rsidR="00045C52" w:rsidRDefault="00045C52" w:rsidP="00837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1B6990" w:rsidRDefault="001B6990" w:rsidP="00837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Téléphone :</w:t>
      </w:r>
    </w:p>
    <w:p w:rsidR="001B6990" w:rsidRDefault="001B6990" w:rsidP="00837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Mail :</w:t>
      </w:r>
    </w:p>
    <w:p w:rsidR="001B6990" w:rsidRDefault="001B6990" w:rsidP="00837FF3">
      <w:pPr>
        <w:tabs>
          <w:tab w:val="left" w:pos="4032"/>
          <w:tab w:val="right" w:pos="9072"/>
        </w:tabs>
        <w:spacing w:line="240" w:lineRule="auto"/>
      </w:pPr>
    </w:p>
    <w:p w:rsidR="00045C52" w:rsidRPr="001C2CFE" w:rsidRDefault="00045C52" w:rsidP="00837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32"/>
          <w:tab w:val="right" w:pos="9072"/>
        </w:tabs>
        <w:spacing w:line="240" w:lineRule="auto"/>
        <w:rPr>
          <w:b/>
        </w:rPr>
      </w:pPr>
      <w:r w:rsidRPr="001C2CFE">
        <w:rPr>
          <w:b/>
        </w:rPr>
        <w:t>2 – Mobilité</w:t>
      </w:r>
      <w:r w:rsidR="001C2CFE">
        <w:rPr>
          <w:b/>
        </w:rPr>
        <w:t> :</w:t>
      </w:r>
    </w:p>
    <w:p w:rsidR="001B6990" w:rsidRDefault="001B6990" w:rsidP="00837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32"/>
          <w:tab w:val="right" w:pos="9072"/>
        </w:tabs>
        <w:spacing w:line="240" w:lineRule="auto"/>
      </w:pPr>
      <w:r>
        <w:t xml:space="preserve">Type de mobilité : Enseignement </w:t>
      </w:r>
      <w:sdt>
        <w:sdtPr>
          <w:id w:val="-1970280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C5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1B577C">
        <w:t xml:space="preserve">         </w:t>
      </w:r>
      <w:r>
        <w:t>Recherche</w:t>
      </w:r>
      <w:sdt>
        <w:sdtPr>
          <w:id w:val="-115961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B577C">
        <w:t xml:space="preserve">           Formation, p</w:t>
      </w:r>
      <w:r>
        <w:t>artage de bonnes pratiques</w:t>
      </w:r>
      <w:sdt>
        <w:sdtPr>
          <w:id w:val="157863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1B6990" w:rsidRDefault="006C1DD7" w:rsidP="00837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32"/>
          <w:tab w:val="right" w:pos="9072"/>
        </w:tabs>
        <w:spacing w:line="240" w:lineRule="auto"/>
      </w:pPr>
      <w:r>
        <w:t>Etablissement/organisme d’accueil</w:t>
      </w:r>
      <w:r w:rsidR="001B6990">
        <w:t> :</w:t>
      </w:r>
    </w:p>
    <w:p w:rsidR="00045C52" w:rsidRDefault="00045C52" w:rsidP="00837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32"/>
          <w:tab w:val="right" w:pos="9072"/>
        </w:tabs>
        <w:spacing w:line="240" w:lineRule="auto"/>
      </w:pPr>
    </w:p>
    <w:p w:rsidR="001B6990" w:rsidRDefault="001B6990" w:rsidP="00837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32"/>
          <w:tab w:val="right" w:pos="9072"/>
        </w:tabs>
        <w:spacing w:line="240" w:lineRule="auto"/>
      </w:pPr>
      <w:r>
        <w:t>Date de départ :</w:t>
      </w:r>
    </w:p>
    <w:p w:rsidR="001B6990" w:rsidRDefault="001B6990" w:rsidP="00837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32"/>
          <w:tab w:val="right" w:pos="9072"/>
        </w:tabs>
        <w:spacing w:line="240" w:lineRule="auto"/>
      </w:pPr>
      <w:r>
        <w:t>Date de retour :</w:t>
      </w:r>
    </w:p>
    <w:p w:rsidR="001B6990" w:rsidRDefault="001B6990" w:rsidP="00837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32"/>
          <w:tab w:val="right" w:pos="9072"/>
        </w:tabs>
        <w:spacing w:line="240" w:lineRule="auto"/>
      </w:pPr>
      <w:r>
        <w:t>Nombre de jours de mobilité </w:t>
      </w:r>
      <w:r w:rsidR="00045C52">
        <w:t xml:space="preserve">(hors voyage) </w:t>
      </w:r>
      <w:r>
        <w:t>:</w:t>
      </w:r>
    </w:p>
    <w:p w:rsidR="001B6990" w:rsidRDefault="001B6990" w:rsidP="00837FF3">
      <w:pPr>
        <w:tabs>
          <w:tab w:val="left" w:pos="4032"/>
          <w:tab w:val="right" w:pos="9072"/>
        </w:tabs>
        <w:spacing w:line="240" w:lineRule="auto"/>
      </w:pPr>
    </w:p>
    <w:p w:rsidR="00045C52" w:rsidRDefault="00045C52" w:rsidP="00837FF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</w:pPr>
      <w:r w:rsidRPr="001C2CFE">
        <w:rPr>
          <w:b/>
        </w:rPr>
        <w:t>3 – Contexte de la mobilité</w:t>
      </w:r>
      <w:r w:rsidR="001C2CFE" w:rsidRPr="001C2CFE">
        <w:rPr>
          <w:b/>
        </w:rPr>
        <w:t> :</w:t>
      </w:r>
      <w:r w:rsidR="001C2CFE">
        <w:t xml:space="preserve"> </w:t>
      </w:r>
    </w:p>
    <w:p w:rsidR="001C2CFE" w:rsidRDefault="001C2CFE" w:rsidP="00837FF3">
      <w:pPr>
        <w:spacing w:line="240" w:lineRule="auto"/>
      </w:pPr>
    </w:p>
    <w:p w:rsidR="001B6990" w:rsidRDefault="001C2CFE" w:rsidP="00837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1C2CFE">
        <w:rPr>
          <w:b/>
        </w:rPr>
        <w:t xml:space="preserve">4 – Description </w:t>
      </w:r>
      <w:r w:rsidR="006C1DD7">
        <w:rPr>
          <w:b/>
        </w:rPr>
        <w:t xml:space="preserve">de </w:t>
      </w:r>
      <w:r w:rsidRPr="001C2CFE">
        <w:rPr>
          <w:b/>
        </w:rPr>
        <w:t>l’</w:t>
      </w:r>
      <w:r w:rsidR="00233FA1" w:rsidRPr="001C2CFE">
        <w:rPr>
          <w:b/>
        </w:rPr>
        <w:t>établissement</w:t>
      </w:r>
      <w:r w:rsidR="006C1DD7">
        <w:rPr>
          <w:b/>
        </w:rPr>
        <w:t>/</w:t>
      </w:r>
      <w:r w:rsidR="00233FA1">
        <w:rPr>
          <w:b/>
        </w:rPr>
        <w:t>organisme</w:t>
      </w:r>
      <w:r w:rsidRPr="001C2CFE">
        <w:rPr>
          <w:b/>
        </w:rPr>
        <w:t xml:space="preserve"> d’accueil </w:t>
      </w:r>
      <w:r>
        <w:t>:</w:t>
      </w:r>
    </w:p>
    <w:p w:rsidR="001C2CFE" w:rsidRDefault="001C2CFE" w:rsidP="00837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1C2CFE" w:rsidRDefault="001C2CFE" w:rsidP="00837FF3">
      <w:pPr>
        <w:spacing w:line="240" w:lineRule="auto"/>
      </w:pPr>
    </w:p>
    <w:p w:rsidR="001C2CFE" w:rsidRDefault="001C2CFE" w:rsidP="00837FF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</w:pPr>
      <w:r w:rsidRPr="001C2CFE">
        <w:rPr>
          <w:b/>
        </w:rPr>
        <w:t>5 – Déroulé de la mobilité</w:t>
      </w:r>
      <w:r>
        <w:t> :</w:t>
      </w:r>
    </w:p>
    <w:p w:rsidR="001C2CFE" w:rsidRDefault="001C2CFE" w:rsidP="00837FF3">
      <w:pPr>
        <w:spacing w:line="240" w:lineRule="auto"/>
      </w:pPr>
    </w:p>
    <w:p w:rsidR="001C2CFE" w:rsidRDefault="001C2CFE" w:rsidP="00837FF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</w:pPr>
      <w:r w:rsidRPr="001C2CFE">
        <w:rPr>
          <w:b/>
        </w:rPr>
        <w:lastRenderedPageBreak/>
        <w:t>6 – Principaux résultats et perspectives</w:t>
      </w:r>
      <w:r>
        <w:t> :</w:t>
      </w:r>
    </w:p>
    <w:p w:rsidR="001C2CFE" w:rsidRDefault="001C2CFE" w:rsidP="00837FF3">
      <w:pPr>
        <w:spacing w:line="240" w:lineRule="auto"/>
      </w:pPr>
    </w:p>
    <w:p w:rsidR="001C2CFE" w:rsidRDefault="00F3418D" w:rsidP="00837FF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</w:pPr>
      <w:r>
        <w:rPr>
          <w:b/>
        </w:rPr>
        <w:t>7</w:t>
      </w:r>
      <w:r w:rsidR="001C2CFE" w:rsidRPr="001C2CFE">
        <w:rPr>
          <w:b/>
        </w:rPr>
        <w:t xml:space="preserve"> – Liste des personnes rencontrées (nom et contact)</w:t>
      </w:r>
      <w:r w:rsidR="001C2CFE">
        <w:t> :</w:t>
      </w:r>
    </w:p>
    <w:p w:rsidR="001C2CFE" w:rsidRDefault="001C2CFE" w:rsidP="00837FF3">
      <w:pPr>
        <w:spacing w:line="240" w:lineRule="auto"/>
      </w:pPr>
    </w:p>
    <w:p w:rsidR="001C2CFE" w:rsidRDefault="00F3418D" w:rsidP="00837FF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</w:pPr>
      <w:r>
        <w:rPr>
          <w:b/>
        </w:rPr>
        <w:t>8</w:t>
      </w:r>
      <w:r w:rsidR="001C2CFE" w:rsidRPr="001C2CFE">
        <w:rPr>
          <w:b/>
        </w:rPr>
        <w:t xml:space="preserve">  - Bilan financier </w:t>
      </w:r>
      <w:r w:rsidR="001C2CFE">
        <w:t>:</w:t>
      </w:r>
    </w:p>
    <w:p w:rsidR="001C2CFE" w:rsidRDefault="001C2CFE" w:rsidP="00837FF3">
      <w:pPr>
        <w:spacing w:line="240" w:lineRule="auto"/>
      </w:pPr>
    </w:p>
    <w:p w:rsidR="001C2CFE" w:rsidRDefault="00F3418D" w:rsidP="00837FF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</w:pPr>
      <w:r>
        <w:rPr>
          <w:b/>
        </w:rPr>
        <w:t>9</w:t>
      </w:r>
      <w:r w:rsidR="001C2CFE" w:rsidRPr="001C2CFE">
        <w:rPr>
          <w:b/>
        </w:rPr>
        <w:t xml:space="preserve"> – Témoignage</w:t>
      </w:r>
      <w:r w:rsidR="001C2CFE">
        <w:t> :</w:t>
      </w:r>
    </w:p>
    <w:p w:rsidR="001C2CFE" w:rsidRPr="001C2CFE" w:rsidRDefault="001C2CFE" w:rsidP="00837FF3">
      <w:pPr>
        <w:spacing w:line="240" w:lineRule="auto"/>
        <w:rPr>
          <w:b/>
        </w:rPr>
      </w:pPr>
    </w:p>
    <w:p w:rsidR="001C2CFE" w:rsidRDefault="00F3418D" w:rsidP="002B6E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</w:pPr>
      <w:r>
        <w:rPr>
          <w:b/>
        </w:rPr>
        <w:t>10</w:t>
      </w:r>
      <w:r w:rsidR="001C2CFE" w:rsidRPr="001C2CFE">
        <w:rPr>
          <w:b/>
        </w:rPr>
        <w:t xml:space="preserve"> – Commentaires</w:t>
      </w:r>
      <w:r w:rsidR="001C2CFE">
        <w:t> </w:t>
      </w:r>
      <w:r w:rsidR="002B6E78">
        <w:t xml:space="preserve">(optionnel) </w:t>
      </w:r>
      <w:r w:rsidR="001C2CFE">
        <w:t>:</w:t>
      </w:r>
      <w:r w:rsidR="001C2CFE">
        <w:tab/>
      </w:r>
    </w:p>
    <w:p w:rsidR="002B6E78" w:rsidRPr="001C2CFE" w:rsidRDefault="002B6E78" w:rsidP="002B6E78">
      <w:pPr>
        <w:spacing w:line="240" w:lineRule="auto"/>
        <w:rPr>
          <w:b/>
        </w:rPr>
      </w:pPr>
    </w:p>
    <w:p w:rsidR="002B6E78" w:rsidRDefault="002B6E78" w:rsidP="002B6E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</w:pPr>
      <w:r>
        <w:rPr>
          <w:b/>
        </w:rPr>
        <w:t xml:space="preserve">11 – Conseils pratiques </w:t>
      </w:r>
      <w:r w:rsidRPr="002B6E78">
        <w:t xml:space="preserve">(optionnel) </w:t>
      </w:r>
      <w:r>
        <w:t>:</w:t>
      </w:r>
      <w:r>
        <w:tab/>
      </w:r>
    </w:p>
    <w:p w:rsidR="001C2CFE" w:rsidRDefault="001C2CFE" w:rsidP="00837FF3">
      <w:pPr>
        <w:spacing w:line="240" w:lineRule="auto"/>
      </w:pPr>
    </w:p>
    <w:p w:rsidR="001C2CFE" w:rsidRDefault="001C2CFE" w:rsidP="00837FF3">
      <w:pPr>
        <w:spacing w:line="240" w:lineRule="auto"/>
      </w:pPr>
    </w:p>
    <w:p w:rsidR="001C2CFE" w:rsidRDefault="001C2CFE" w:rsidP="00837FF3">
      <w:pPr>
        <w:spacing w:line="240" w:lineRule="auto"/>
      </w:pPr>
    </w:p>
    <w:p w:rsidR="001B577C" w:rsidRDefault="00837FF3" w:rsidP="00837FF3">
      <w:pPr>
        <w:spacing w:line="240" w:lineRule="auto"/>
        <w:ind w:left="2124" w:firstLine="708"/>
      </w:pPr>
      <w:r>
        <w:t>A ………………</w:t>
      </w:r>
      <w:r w:rsidR="001C2CFE">
        <w:t>, le</w:t>
      </w:r>
      <w:r>
        <w:t xml:space="preserve"> …………………</w:t>
      </w:r>
      <w:r>
        <w:tab/>
      </w:r>
      <w:r>
        <w:tab/>
      </w:r>
      <w:r>
        <w:tab/>
      </w:r>
      <w:r w:rsidR="001C2CFE">
        <w:t>Signature</w:t>
      </w:r>
    </w:p>
    <w:p w:rsidR="001B577C" w:rsidRDefault="001B577C">
      <w:r>
        <w:br w:type="page"/>
      </w:r>
    </w:p>
    <w:p w:rsidR="001C2CFE" w:rsidRDefault="001B577C" w:rsidP="006C1DD7">
      <w:pPr>
        <w:spacing w:after="0" w:line="240" w:lineRule="auto"/>
        <w:jc w:val="both"/>
        <w:rPr>
          <w:b/>
          <w:sz w:val="24"/>
        </w:rPr>
      </w:pPr>
      <w:r w:rsidRPr="001B577C">
        <w:rPr>
          <w:b/>
          <w:sz w:val="24"/>
        </w:rPr>
        <w:lastRenderedPageBreak/>
        <w:t>Notice :</w:t>
      </w:r>
    </w:p>
    <w:p w:rsidR="001B577C" w:rsidRPr="001B577C" w:rsidRDefault="001B577C" w:rsidP="006C1DD7">
      <w:pPr>
        <w:spacing w:after="0" w:line="240" w:lineRule="auto"/>
        <w:jc w:val="both"/>
        <w:rPr>
          <w:b/>
          <w:sz w:val="24"/>
        </w:rPr>
      </w:pPr>
    </w:p>
    <w:p w:rsidR="001B577C" w:rsidRDefault="001B577C" w:rsidP="006C1DD7">
      <w:pPr>
        <w:spacing w:line="240" w:lineRule="auto"/>
        <w:jc w:val="both"/>
      </w:pPr>
      <w:r>
        <w:t>Les informations contenu</w:t>
      </w:r>
      <w:r w:rsidR="00687E4C">
        <w:t>e</w:t>
      </w:r>
      <w:r>
        <w:t xml:space="preserve">s dans ce rapport, à l’exception du « 10 – Témoignage », sont à l’usage de la Direction Europe et Internationale et de la Commission Europe et Internationale. </w:t>
      </w:r>
      <w:r w:rsidR="00C15858">
        <w:t xml:space="preserve"> </w:t>
      </w:r>
    </w:p>
    <w:p w:rsidR="00C15858" w:rsidRDefault="004B13AE" w:rsidP="006C1DD7">
      <w:pPr>
        <w:spacing w:line="240" w:lineRule="auto"/>
        <w:jc w:val="both"/>
      </w:pPr>
      <w:r>
        <w:t>Ce rapport ne convient pas forcément à votre mobilité. N’hésitez pas à ajouter des champs supplémentaires si nécessaire.</w:t>
      </w:r>
    </w:p>
    <w:p w:rsidR="00C15858" w:rsidRDefault="00C15858" w:rsidP="006C1DD7">
      <w:pPr>
        <w:spacing w:line="240" w:lineRule="auto"/>
        <w:jc w:val="both"/>
      </w:pPr>
    </w:p>
    <w:p w:rsidR="001B577C" w:rsidRPr="001B577C" w:rsidRDefault="001B577C" w:rsidP="006C1DD7">
      <w:pPr>
        <w:spacing w:line="240" w:lineRule="auto"/>
        <w:jc w:val="both"/>
      </w:pPr>
      <w:r>
        <w:t>C</w:t>
      </w:r>
      <w:r w:rsidR="009A7F74">
        <w:t xml:space="preserve">hamp </w:t>
      </w:r>
      <w:r>
        <w:t xml:space="preserve"> « 3</w:t>
      </w:r>
      <w:r w:rsidRPr="001B577C">
        <w:t>– Contexte de la mobilité</w:t>
      </w:r>
      <w:r>
        <w:t xml:space="preserve"> » : décrire ici  le contexte qui a motivé cette mobilité.</w:t>
      </w:r>
    </w:p>
    <w:p w:rsidR="001B577C" w:rsidRPr="001B577C" w:rsidRDefault="009A7F74" w:rsidP="006C1DD7">
      <w:pPr>
        <w:spacing w:line="240" w:lineRule="auto"/>
        <w:jc w:val="both"/>
      </w:pPr>
      <w:r>
        <w:t>Champ</w:t>
      </w:r>
      <w:r w:rsidR="001B577C">
        <w:t xml:space="preserve"> « </w:t>
      </w:r>
      <w:r w:rsidR="001B577C" w:rsidRPr="001B577C">
        <w:t xml:space="preserve">4 – Description </w:t>
      </w:r>
      <w:r w:rsidR="006C1DD7">
        <w:t>de l</w:t>
      </w:r>
      <w:r w:rsidR="001B577C" w:rsidRPr="001B577C">
        <w:t>’établissement</w:t>
      </w:r>
      <w:r w:rsidR="006C1DD7">
        <w:t>/organisme</w:t>
      </w:r>
      <w:r w:rsidR="001B577C" w:rsidRPr="001B577C">
        <w:t xml:space="preserve"> d’accueil </w:t>
      </w:r>
      <w:r w:rsidR="001B577C">
        <w:t xml:space="preserve"> » </w:t>
      </w:r>
      <w:r w:rsidR="001B577C" w:rsidRPr="001B577C">
        <w:t>:</w:t>
      </w:r>
      <w:r w:rsidR="001B577C">
        <w:t xml:space="preserve"> décrire l’établissement </w:t>
      </w:r>
      <w:r w:rsidR="004B13AE">
        <w:t xml:space="preserve">ou l’organisme </w:t>
      </w:r>
      <w:r w:rsidR="001B577C">
        <w:t>d’</w:t>
      </w:r>
      <w:r w:rsidR="004B13AE">
        <w:t xml:space="preserve">accueil, ainsi que le département/laboratoire/service dans lequel vous </w:t>
      </w:r>
      <w:r w:rsidR="006C1DD7">
        <w:t>avez travaillé (taille, importance, relations avec l’UBO…)</w:t>
      </w:r>
    </w:p>
    <w:p w:rsidR="001B577C" w:rsidRPr="001B577C" w:rsidRDefault="009A7F74" w:rsidP="006C1DD7">
      <w:pPr>
        <w:spacing w:line="240" w:lineRule="auto"/>
        <w:jc w:val="both"/>
      </w:pPr>
      <w:r>
        <w:t xml:space="preserve">Champ </w:t>
      </w:r>
      <w:r w:rsidR="004B13AE">
        <w:t>« </w:t>
      </w:r>
      <w:r w:rsidR="001B577C" w:rsidRPr="001B577C">
        <w:t>5 – Déroulé de la mobilité </w:t>
      </w:r>
      <w:r w:rsidR="004B13AE">
        <w:t xml:space="preserve">» : </w:t>
      </w:r>
      <w:r w:rsidR="00F3418D">
        <w:t>décrire le déroulement de votre séjour</w:t>
      </w:r>
      <w:r w:rsidR="006C1DD7">
        <w:t> : réunions de travail, cours donnés ou suivis, rencontre avec des collègues/étudiants/direction…</w:t>
      </w:r>
    </w:p>
    <w:p w:rsidR="001B577C" w:rsidRPr="001B577C" w:rsidRDefault="009A7F74" w:rsidP="006C1DD7">
      <w:pPr>
        <w:spacing w:line="240" w:lineRule="auto"/>
        <w:jc w:val="both"/>
      </w:pPr>
      <w:r>
        <w:t>Champ</w:t>
      </w:r>
      <w:r w:rsidR="00F3418D">
        <w:t xml:space="preserve"> « 6 - </w:t>
      </w:r>
      <w:r w:rsidR="001B577C" w:rsidRPr="001B577C">
        <w:t>Principaux résultats et perspectives</w:t>
      </w:r>
      <w:r w:rsidR="00F3418D">
        <w:t xml:space="preserve"> »</w:t>
      </w:r>
      <w:r>
        <w:t xml:space="preserve"> : décrire ici les résultats de votre mobilité et ses perspectives </w:t>
      </w:r>
      <w:r w:rsidR="006C1DD7">
        <w:t>possibles.</w:t>
      </w:r>
    </w:p>
    <w:p w:rsidR="001B577C" w:rsidRPr="001B577C" w:rsidRDefault="009A7F74" w:rsidP="006C1DD7">
      <w:pPr>
        <w:spacing w:line="240" w:lineRule="auto"/>
        <w:jc w:val="both"/>
      </w:pPr>
      <w:r>
        <w:t>Champ</w:t>
      </w:r>
      <w:r w:rsidR="00F3418D">
        <w:t xml:space="preserve"> </w:t>
      </w:r>
      <w:r>
        <w:t>« 7</w:t>
      </w:r>
      <w:r w:rsidR="001B577C" w:rsidRPr="001B577C">
        <w:t>– Liste des personnes rencontrées (nom et contact) </w:t>
      </w:r>
      <w:r>
        <w:t>» : lister les personnes rencontrées et indiquer leurs coordonnées. Ces données seront précieuses pour la poursuite des relations avec l’université/l’organisme d’accueil.</w:t>
      </w:r>
    </w:p>
    <w:p w:rsidR="001B577C" w:rsidRPr="001B577C" w:rsidRDefault="009A7F74" w:rsidP="006C1DD7">
      <w:pPr>
        <w:spacing w:line="240" w:lineRule="auto"/>
        <w:jc w:val="both"/>
      </w:pPr>
      <w:r>
        <w:t>Champ « 8</w:t>
      </w:r>
      <w:r w:rsidR="001B577C" w:rsidRPr="001B577C">
        <w:t xml:space="preserve">  - Bilan financier</w:t>
      </w:r>
      <w:r>
        <w:t xml:space="preserve"> »</w:t>
      </w:r>
      <w:r w:rsidR="001B577C" w:rsidRPr="001B577C">
        <w:t> :</w:t>
      </w:r>
      <w:r>
        <w:t xml:space="preserve"> faire un bilan financier, à rapprocher de votre projet de budget.</w:t>
      </w:r>
    </w:p>
    <w:p w:rsidR="001B577C" w:rsidRPr="001B577C" w:rsidRDefault="009A7F74" w:rsidP="006C1DD7">
      <w:pPr>
        <w:spacing w:line="240" w:lineRule="auto"/>
        <w:jc w:val="both"/>
      </w:pPr>
      <w:r>
        <w:t>Champ  « 9</w:t>
      </w:r>
      <w:r w:rsidR="001B577C" w:rsidRPr="001B577C">
        <w:t xml:space="preserve"> – Témoignage</w:t>
      </w:r>
      <w:r>
        <w:t xml:space="preserve"> »</w:t>
      </w:r>
      <w:r w:rsidR="001B577C" w:rsidRPr="001B577C">
        <w:t> :</w:t>
      </w:r>
      <w:r w:rsidR="002B6E78">
        <w:t xml:space="preserve"> contrairement aux autres rubriques du rapport, cet</w:t>
      </w:r>
      <w:r w:rsidR="00687E4C">
        <w:t xml:space="preserve">te rubrique est </w:t>
      </w:r>
      <w:r>
        <w:t>publique, diffusable par la DEI. Il s’agit donc ici de résumer votre mobilité et ses apports. Un maximum d’une dizaine de ligne est recommandé.</w:t>
      </w:r>
    </w:p>
    <w:p w:rsidR="001B577C" w:rsidRDefault="009A7F74" w:rsidP="006C1DD7">
      <w:pPr>
        <w:spacing w:after="0" w:line="240" w:lineRule="auto"/>
        <w:jc w:val="both"/>
      </w:pPr>
      <w:r>
        <w:t xml:space="preserve">Champ « 10 </w:t>
      </w:r>
      <w:r w:rsidR="001B577C" w:rsidRPr="001B577C">
        <w:t>– Commentaires</w:t>
      </w:r>
      <w:r>
        <w:t xml:space="preserve">  » : cham</w:t>
      </w:r>
      <w:r w:rsidR="002B6E78">
        <w:t>p</w:t>
      </w:r>
      <w:r>
        <w:t>s libre permettant de compléter votre rapport sur tous les aspects de votre mobilité, de la candidature à la remise de ce rapport.</w:t>
      </w:r>
      <w:r w:rsidR="001B577C">
        <w:tab/>
      </w:r>
    </w:p>
    <w:p w:rsidR="002B6E78" w:rsidRDefault="002B6E78" w:rsidP="006C1DD7">
      <w:pPr>
        <w:spacing w:after="0" w:line="240" w:lineRule="auto"/>
        <w:jc w:val="both"/>
      </w:pPr>
    </w:p>
    <w:p w:rsidR="002B6E78" w:rsidRDefault="002B6E78" w:rsidP="006C1DD7">
      <w:pPr>
        <w:spacing w:after="0" w:line="240" w:lineRule="auto"/>
        <w:jc w:val="both"/>
      </w:pPr>
      <w:r>
        <w:t>Champ « 11 – Conseils pratiques » : rubrique vous permettant d’indiquer des informations pratique, si vous le souhaitez, pour des collègues qui partiraient en mission au même endroit.</w:t>
      </w:r>
    </w:p>
    <w:sectPr w:rsidR="002B6E78" w:rsidSect="00045C52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F0F84"/>
    <w:multiLevelType w:val="hybridMultilevel"/>
    <w:tmpl w:val="E788DFC0"/>
    <w:lvl w:ilvl="0" w:tplc="FCBE8C62">
      <w:start w:val="3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724F001E"/>
    <w:multiLevelType w:val="hybridMultilevel"/>
    <w:tmpl w:val="34667C80"/>
    <w:lvl w:ilvl="0" w:tplc="FCBE8C62">
      <w:start w:val="3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90"/>
    <w:rsid w:val="00045C52"/>
    <w:rsid w:val="000A0D16"/>
    <w:rsid w:val="001B577C"/>
    <w:rsid w:val="001B6990"/>
    <w:rsid w:val="001C2CFE"/>
    <w:rsid w:val="00233FA1"/>
    <w:rsid w:val="002B6E78"/>
    <w:rsid w:val="002F4CAC"/>
    <w:rsid w:val="004B13AE"/>
    <w:rsid w:val="00546B36"/>
    <w:rsid w:val="005641A6"/>
    <w:rsid w:val="00687E4C"/>
    <w:rsid w:val="006C1DD7"/>
    <w:rsid w:val="00837FF3"/>
    <w:rsid w:val="009A7F74"/>
    <w:rsid w:val="00B775F2"/>
    <w:rsid w:val="00C15858"/>
    <w:rsid w:val="00F3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7C38"/>
  <w15:docId w15:val="{40049429-67E6-4A42-B9A7-94B93151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99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B6990"/>
    <w:rPr>
      <w:color w:val="808080"/>
    </w:rPr>
  </w:style>
  <w:style w:type="paragraph" w:styleId="Paragraphedeliste">
    <w:name w:val="List Paragraph"/>
    <w:basedOn w:val="Normal"/>
    <w:uiPriority w:val="34"/>
    <w:qFormat/>
    <w:rsid w:val="001B5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leparc</dc:creator>
  <cp:lastModifiedBy>Julie Le Jallé</cp:lastModifiedBy>
  <cp:revision>3</cp:revision>
  <dcterms:created xsi:type="dcterms:W3CDTF">2023-03-15T07:05:00Z</dcterms:created>
  <dcterms:modified xsi:type="dcterms:W3CDTF">2023-05-11T12:41:00Z</dcterms:modified>
</cp:coreProperties>
</file>